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Утвержден</w:t>
      </w:r>
    </w:p>
    <w:p w:rsidR="0054796C" w:rsidRPr="00341ED9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постановлением Правительства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 xml:space="preserve">от 27 апреля 2015 года </w:t>
      </w:r>
      <w:r>
        <w:rPr>
          <w:rFonts w:cs="Times New Roman"/>
        </w:rPr>
        <w:t>№</w:t>
      </w:r>
      <w:r w:rsidRPr="00341ED9">
        <w:rPr>
          <w:rFonts w:cs="Times New Roman"/>
        </w:rPr>
        <w:t>344</w:t>
      </w:r>
    </w:p>
    <w:p w:rsidR="0054796C" w:rsidRDefault="0054796C" w:rsidP="0054796C">
      <w:pPr>
        <w:rPr>
          <w:rFonts w:cs="Times New Roman"/>
        </w:rPr>
      </w:pP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План мероприятий по реализации Государственной программы</w:t>
      </w:r>
      <w:r>
        <w:rPr>
          <w:rFonts w:cs="Times New Roman"/>
        </w:rPr>
        <w:t xml:space="preserve"> </w:t>
      </w:r>
      <w:r w:rsidRPr="00341ED9">
        <w:rPr>
          <w:rFonts w:cs="Times New Roman"/>
        </w:rPr>
        <w:t>инфраструктурного развития «Нұрлы жол» на 2015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2019 годы</w:t>
      </w:r>
    </w:p>
    <w:p w:rsidR="0054796C" w:rsidRDefault="0054796C" w:rsidP="0054796C">
      <w:pPr>
        <w:rPr>
          <w:rFonts w:cs="Times New Roman"/>
        </w:rPr>
      </w:pPr>
    </w:p>
    <w:p w:rsidR="0054796C" w:rsidRPr="00341ED9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млн. тенге</w:t>
      </w:r>
    </w:p>
    <w:tbl>
      <w:tblPr>
        <w:tblW w:w="166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30"/>
        <w:gridCol w:w="3295"/>
        <w:gridCol w:w="1368"/>
        <w:gridCol w:w="1666"/>
        <w:gridCol w:w="1202"/>
        <w:gridCol w:w="1721"/>
        <w:gridCol w:w="685"/>
        <w:gridCol w:w="795"/>
        <w:gridCol w:w="905"/>
        <w:gridCol w:w="905"/>
        <w:gridCol w:w="905"/>
        <w:gridCol w:w="905"/>
        <w:gridCol w:w="1662"/>
      </w:tblGrid>
      <w:tr w:rsidR="0054796C" w:rsidRPr="00341ED9" w:rsidTr="00A306B8">
        <w:trPr>
          <w:trHeight w:val="39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  <w:r w:rsidRPr="00341ED9">
              <w:rPr>
                <w:rFonts w:eastAsia="Times New Roman" w:cs="Times New Roman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5070" w:type="dxa"/>
            <w:gridSpan w:val="6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4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61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8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54796C" w:rsidRPr="00341ED9" w:rsidTr="00A306B8">
        <w:trPr>
          <w:trHeight w:val="450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Цель: Формирование единого экономического рынка путем интеграции макрорегионов страны на основе выстраивания эффективной инфраструктуры по «лучевому» принципу для обеспечения долгосрочного экономического роста Казахстана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Обеспечение прогнозируемого роста ВВП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 к пред. году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101,5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102,2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103,6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104,1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81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Эффект реализации Государственной программы инфраструктурного развития «Нұрлы жол» на 2015 – 2019 годы на рост ВВП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 процентных пунктах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1,83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0,87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1,18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0,18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0,65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4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Создание рабочих мест, в том числе: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97,2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95,0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83,0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59,9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60,1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4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постоянных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27,3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23,6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17,8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8,7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9,4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временных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69,9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71,4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65,2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51,2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50,7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Повышение рейтинга ВЭФ по качеству базовой инфраструктуры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место в мире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61,0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59,0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58,0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4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7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Предоставление информации о количестве созданных постоянных и временных рабочих мест по проектам, в том числе для женщин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МНЭ и МЗСР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ежего дно к 10 марта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Государственные органы, АО «ФНБ «Самрук-Казына» (по согласованию), АО «НУХ «Байтерек»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9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Обеспечение не менее 10% рабочих мест при строительстве и не менее 15% при текущем и капитальном ремонте, благоустройстве по направлениям центров занятости населения, из них: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МЗСР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ежемесячно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Государственные органы, АО «ФНБ «Самрук-Казына» (по согласованию), АО «НУХ «Байтерек»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9,7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3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постоянных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2,7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1,8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временных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1. Создание эффективной транспортно-логистической инфраструктуры по «лучевому» принципу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42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Среднее время в пути между городами-хабами в одном направлении в результате реализации автодорожных проектов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часы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115,0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115,0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108,0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103,0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72,0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6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Перевозка грузов по участку Боржакты – Ерсай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тонн в год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2,4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Провозная способность по участку Алматы 1 – Шу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тонн в год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25,0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25,0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6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Перевалка грузов в порту Курык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тонн в год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9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Пропускная способность пассажиров в аэропорту города Астаны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чел в год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7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60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коридора Центр – Юг «Астана -Караганда – Балхаш – Капшагай – Алматы»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 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108 343,3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122238,8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141797,0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151576,1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580955,2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4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35 000,0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92 000,0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3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73 343,3 7215,0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122 238,8 12205,0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141 797,0 28680,0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151 576,1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488 955,2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займы МФО*,в том числе за счет экономии</w:t>
            </w:r>
          </w:p>
        </w:tc>
      </w:tr>
      <w:tr w:rsidR="0054796C" w:rsidRPr="00341ED9" w:rsidTr="00A306B8">
        <w:trPr>
          <w:trHeight w:val="15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коридора Центр – Восток «Астана – Павлодар – Калбатау – Усть- Каменогорск»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 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77 000,0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43 000,0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585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коридора Центр – Запад «Астана – Актобе – Макат – Бейнеу – Актау» с выходом на Астрахань через Атырау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 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81 609,5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90 946,0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113 682,5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136 419,0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434 457,0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13 400,0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16 400,0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8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68 209,5 5 133,3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90 946,0 6 783,3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113 682,5 9 586,5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136 419,0 5 886,9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418 057,0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займы МФО*,в том числе за счет экономии</w:t>
            </w:r>
          </w:p>
        </w:tc>
      </w:tr>
      <w:tr w:rsidR="0054796C" w:rsidRPr="00341ED9" w:rsidTr="00A306B8">
        <w:trPr>
          <w:trHeight w:val="124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 xml:space="preserve">Реконструкция и проектно-изыскательские работы по автодорогие «Алматы – </w:t>
            </w:r>
            <w:r>
              <w:rPr>
                <w:rFonts w:eastAsia="Times New Roman" w:cs="Times New Roman"/>
                <w:lang w:eastAsia="ru-RU"/>
              </w:rPr>
              <w:t>Усть-</w:t>
            </w:r>
            <w:r w:rsidRPr="00161D1D">
              <w:rPr>
                <w:rFonts w:eastAsia="Times New Roman" w:cs="Times New Roman"/>
                <w:lang w:eastAsia="ru-RU"/>
              </w:rPr>
              <w:t>Каменогорск» с обходом города Сарканд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 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16 200,0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21 200,0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автодороги «Кызылорда – Павлодар – Успенка – граница Российской Федерации»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 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74 600,0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3 4000,0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51 000,0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68 000,0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230 600,0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43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69 600,0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34 000,0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51 000,0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68 000,0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222 600,0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заемные средства*</w:t>
            </w:r>
          </w:p>
        </w:tc>
      </w:tr>
      <w:tr w:rsidR="0054796C" w:rsidRPr="00341ED9" w:rsidTr="00A306B8">
        <w:trPr>
          <w:trHeight w:val="256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по автодороге «Астана – Петропавловск, через город Кокшетау» на участке «Щучинск – Кокшетау – Петропавловск – граница Российской Федерации»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7 600,0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2 1400,0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3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автодороги «Жетыбай – Жанаозен»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2016 -2018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5 133,3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10 375,9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10 375,9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25 885,1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экономия по займам МФО*</w:t>
            </w:r>
          </w:p>
        </w:tc>
      </w:tr>
      <w:tr w:rsidR="0054796C" w:rsidRPr="00341ED9" w:rsidTr="00A306B8">
        <w:trPr>
          <w:trHeight w:val="13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и проектно-изыскательские работы автодороги «Юго-Западный обход города Астаны»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4 400,0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7 400,0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5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автодороги «Уральск – Каменка – граница Российской Федерации»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5 600,0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8 600,0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3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автодороги «Ушарал – Достык»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1 300,0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42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автодороги Узынагаш – Отар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51 33,3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9 827,4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11 399,8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12 897,5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39 258,0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экономия по займам МФО*</w:t>
            </w:r>
          </w:p>
        </w:tc>
      </w:tr>
      <w:tr w:rsidR="0054796C" w:rsidRPr="00341ED9" w:rsidTr="00A306B8">
        <w:trPr>
          <w:trHeight w:val="23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Обеспечение реализации автодорожных проектов в рамках Государственной программы развития и интеграции инфраструктуры транспортной системы Республики Казахстан до 2020 года, в том числе: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after="24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«НК «КазАвтоЖол»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31 350,0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1 2750,0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22 950,0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2 7200,0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96 050,0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12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автодороги «Жезказган -Петропавловск»</w:t>
            </w: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4 800,0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37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и проектно-изыскательские работы автодороги «граница Российской Федерации (на Омск) – Майкапшагай (выход на КНР)» (участок «Калбатау – Майкапшагай»)</w:t>
            </w: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28 350,0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12 750,0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22 950,0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27 200,0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91 250,0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заемные средства</w:t>
            </w:r>
          </w:p>
        </w:tc>
      </w:tr>
      <w:tr w:rsidR="0054796C" w:rsidRPr="00341ED9" w:rsidTr="00A306B8">
        <w:trPr>
          <w:trHeight w:val="45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железнодорожной линии Боржакты – Ерсай (13,9 км)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«Самрук-Казына» (по согласованию), МИР, АО «НК «КТЖ»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9 234,0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9 234,0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33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6 700,0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6 700,0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4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2 534,0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2 534,0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СС**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вторых путей на участке Алматы – Шу (110,7 км)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 xml:space="preserve">2015-2016 годы 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«Самрук-Казына» (по согласованию), МИР, АО «НК «КТЖ»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8 300,0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31 390,0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39 690,0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83 00,0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19 400,0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27 700,0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4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11 990,0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11 990,0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СС**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паромной переправы в порту Курык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2015- 2016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«Самрук-Казына» (по согласованию), МИР, АО «НК «КТЖ»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11 607,0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16 407,0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4 800,0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11 800,0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0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4 607,0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4607,0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СС**</w:t>
            </w:r>
          </w:p>
        </w:tc>
      </w:tr>
      <w:tr w:rsidR="0054796C" w:rsidRPr="00341ED9" w:rsidTr="00A306B8">
        <w:trPr>
          <w:trHeight w:val="60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Реконструкция пассажирского терминала аэропорта Астаны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год- март 2017 года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«Самрук-Казына» (по согласованию), МИР, АО «НК «КТЖ»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35 000,0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22621,0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3 033,0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59 986,0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29 000,0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29 000,0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12 801,2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1 391,0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14 192,2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22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СС**</w:t>
            </w:r>
          </w:p>
        </w:tc>
      </w:tr>
      <w:tr w:rsidR="0054796C" w:rsidRPr="00341ED9" w:rsidTr="00A306B8">
        <w:trPr>
          <w:trHeight w:val="11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2485,2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14308,6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16 793,8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заемные средства</w:t>
            </w:r>
          </w:p>
        </w:tc>
      </w:tr>
      <w:tr w:rsidR="0054796C" w:rsidRPr="00341ED9" w:rsidTr="00A306B8">
        <w:trPr>
          <w:trHeight w:val="240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2. Развитие индустриальной инфраструктуры и туристской инфраструктуры</w:t>
            </w:r>
          </w:p>
        </w:tc>
      </w:tr>
      <w:tr w:rsidR="0054796C" w:rsidRPr="00341ED9" w:rsidTr="00A306B8">
        <w:trPr>
          <w:trHeight w:val="3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3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Общий объем вложенных частных инвестиций предприятиями на территории СЭЗ («НИНТ», «Хоргос-Восточные ворота»)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млрд. тенге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70,6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437,9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441,9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398,0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404,9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0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Объем производства товаров и услуг (работ) на территории СЭЗ («НИНТ», «Хоргос-Восточные ворота»)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млрд. тенге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6,9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13,3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78,1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289,0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4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5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объектов инфраструктуры на территории СЭЗ «НИНТ», в том числе: производственной инфраструктуры (ГТЭС, установка по техническим газам)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2015-2018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«Самрук-Казына» (по согласованию), МИР, МЭ, АО «УК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СЭЗ «НИНТ» (по согласованию), ТОО «ОХК»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68 500,0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68 500,0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8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выделения средств для дальнейшего строительства инфраструктуры СЭЗ «НИНТ» при распределении объема финансирования Государственной программы инфраструктурного развития «Нұрлы жол» на 2015 -2019 годы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протокольное решение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 -Казына» (по согласованию), МЭ, МФ, МИР, МНЭ, ТОО «ОХК»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825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Комплексное развитие СЭЗ «Хоргос – Восточные ворота»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«ФНБ «Самрук- Казына» (по согласованию), МИР, МЭ, АО «НК «КТЖ» (по согласованию), АО УК «СЭЗ «Хоргос Восточные ворота»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23 200,0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23 200,0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55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12 500,0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7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10 700,0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10 700,0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СС**</w:t>
            </w:r>
          </w:p>
        </w:tc>
      </w:tr>
      <w:tr w:rsidR="0054796C" w:rsidRPr="00341ED9" w:rsidTr="00A306B8">
        <w:trPr>
          <w:trHeight w:val="31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3. Укрепление энергетической инфраструктуры в рамках развития Единой электроэнергетической системы Республики Казахстан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 вания</w:t>
            </w:r>
          </w:p>
        </w:tc>
      </w:tr>
      <w:tr w:rsidR="0054796C" w:rsidRPr="00341ED9" w:rsidTr="00A306B8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Покрытие потребности экономики в электроэнергии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17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линии 500 кВ Экибастуз – Шульбинская ГЭС (Семей) – Усть-Каменогорск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«KEGOC» (по согласованию), МЭ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17 007,0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14 711,1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2 305,6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34 023,7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</w:t>
            </w:r>
          </w:p>
        </w:tc>
      </w:tr>
      <w:tr w:rsidR="0054796C" w:rsidRPr="00341ED9" w:rsidTr="00A306B8">
        <w:trPr>
          <w:trHeight w:val="118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линии 500 кВ Шульбинская ГЭС (Семей) – Актогай – Талдыкорган – Алма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2015-2018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«KEGOC» (по согласованию), МЭ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2 610,4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28 025,5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30 566,1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14 936,4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76 138,4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 и заемные средства</w:t>
            </w:r>
          </w:p>
        </w:tc>
      </w:tr>
      <w:tr w:rsidR="0054796C" w:rsidRPr="00341ED9" w:rsidTr="00A306B8">
        <w:trPr>
          <w:trHeight w:val="40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4. Модернизация (реконструкция и строительство) инфраструктуры жилищно-коммунального хозяйства и систем сетей тепло-, водоснабжения и водоотведения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81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Износ сетей тепло-, водоснабжения и водоотведения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4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9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Реализация проектов по строительству, реконструкции и модернизации систем теплоснабжения, водоснабжения и водоотведения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МФ, МИО,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60 000,0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450 000,0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НФ**</w:t>
            </w:r>
          </w:p>
        </w:tc>
      </w:tr>
      <w:tr w:rsidR="0054796C" w:rsidRPr="00341ED9" w:rsidTr="00A306B8">
        <w:trPr>
          <w:trHeight w:val="13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Разработка типовых проектов и типовых решений для объектов тепло-, водоснабжения и водоотведения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типовой проект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204,0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1 204,0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РБ***</w:t>
            </w:r>
          </w:p>
        </w:tc>
      </w:tr>
      <w:tr w:rsidR="0054796C" w:rsidRPr="00341ED9" w:rsidTr="00A306B8">
        <w:trPr>
          <w:trHeight w:val="25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по разработке предпроектных и проектно-сметных документаций за счет средств республиканского бюджета по технически сложным объектам систем тепло-, водоснабжения и водоотведения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ПСД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10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Разработка и утверждение схем теплоснабжения городов и населенных пунктов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414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Принятие соответствующих мер по обеспечению единой технической политики при реализации инфраструктурных проектов (строительство, реконструкция и модернизация систем тепло-, водоснабжения и водоотведения, электро-, газоснабжения), в том числе путем применения материалов, оборудований и технологий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приказ в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март 2016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МНЭ, АО «Каз Центр ЖКХ» (по согласованию), РГП «Госэкспертиза»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12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по разработке Комплексного плана по реформированию сектора теплоснабжения городов и населенных пунктов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МИР, МЭ, МФ, МИО, АО «КазЦентр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178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по проведению централизованного технического обследования систем теплоснабжения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17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Разработка обоснований инвестиций систем теплоснабжения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МФ, МЭ,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572,0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572,0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572,0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1 716,0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 РБ***</w:t>
            </w:r>
          </w:p>
        </w:tc>
      </w:tr>
      <w:tr w:rsidR="0054796C" w:rsidRPr="00341ED9" w:rsidTr="00A306B8">
        <w:trPr>
          <w:trHeight w:val="18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субсидирования систем тепло-, водоснабжения и водоотведения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август 2015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44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о присвоении АО «КазЦентр ЖКХ» статуса финансового агентства, которому бюджетные кредиты из республиканского бюджета могут выделяться без обеспечения исполнения обязательств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56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внедрения единых операторов (оператора) и и/или механизмов государственно-частного партнерства в сфере теплоснабжения (теплоисточники, тепловые сети), водоснабжения и водоотведения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МИО,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144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Выработка и реализация механизма по обеспечению выполнения функции АО «КазЦентрЖКХ» в качестве поверенного (агента)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304,0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304,0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РБ</w:t>
            </w:r>
          </w:p>
        </w:tc>
      </w:tr>
      <w:tr w:rsidR="0054796C" w:rsidRPr="00341ED9" w:rsidTr="00A306B8">
        <w:trPr>
          <w:trHeight w:val="178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Выработка и реализация механизма по обеспечению выполнения функции АО «КазЦентрЖКХ» в качестве оператора субсидий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МНЭ, АО «Каз Центр ЖКХ»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 5. Повышение доступности жилья для граждан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02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Обеспеченность кредитным жильем вкладчиков ЖССБК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количество вкладчиков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2 000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1 200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42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Обеспеченность арендным жильем АО «ИО «КИК» лиц, состоящих на учете в МИО (к количеству на 1 января 2015 года)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2,6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1,3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0,8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7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Гарантирование вкладов дольщиков коммерческого жилья (с даты вступления в силу Закона Республики Казахстан «О долевом участии в жилищном строительстве»)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4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3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Проектирование и строительство жилья для реализации через систему жилстройсбережений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МФ, 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600"/>
          <w:tblCellSpacing w:w="15" w:type="dxa"/>
        </w:trPr>
        <w:tc>
          <w:tcPr>
            <w:tcW w:w="557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Проектирование, строительство и/или приобретение жилья АО «ИО «КИК»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«НУХ «Байте рек» (по согласованию), АО «ИО «КИК» (по согласованию), МНЭ, НБ (по согласованию), МФ, 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92 500,0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52 500,0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15 800,0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220 800,0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всего, в том числе:</w:t>
            </w:r>
          </w:p>
        </w:tc>
      </w:tr>
      <w:tr w:rsidR="0054796C" w:rsidRPr="00341ED9" w:rsidTr="00A306B8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92 500,0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22 500,0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115 000,0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4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РБ</w:t>
            </w:r>
          </w:p>
        </w:tc>
      </w:tr>
      <w:tr w:rsidR="0054796C" w:rsidRPr="00341ED9" w:rsidTr="00A306B8">
        <w:trPr>
          <w:trHeight w:val="12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15 800,0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75 800,0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СС АО «ИК «КИК»</w:t>
            </w:r>
          </w:p>
        </w:tc>
      </w:tr>
      <w:tr w:rsidR="0054796C" w:rsidRPr="00341ED9" w:rsidTr="00A306B8">
        <w:trPr>
          <w:trHeight w:val="237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Создание специализированной организации на базе существующего АО «КФГИК»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пополнение уставного капитала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 (свод), МФ, АО «НУХ «Байтерек» (по согласованию), АО «КФ ГИК»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9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Проектирование, строительство и (или) приобретение инженерных сетей в районах застройки (приобретения) жилья АО «НУХ «Байтерек» и его дочерних организаций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МНЭ, МФ, 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17 500,0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17 500,0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35 000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300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6. Развитие инфраструктуры сферы образования</w:t>
            </w:r>
          </w:p>
        </w:tc>
      </w:tr>
      <w:tr w:rsidR="0054796C" w:rsidRPr="00341ED9" w:rsidTr="00A306B8">
        <w:trPr>
          <w:trHeight w:val="3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 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81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Доля сокращенных аварийных школ, школ, ведущих занятия в три смены, от их общего количества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 35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 80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 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9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Охват дошкольным воспитанием и обучением детей в возрасте от 3 до 6 лет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81,1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82,7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85,0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89,0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5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Количество подготовленных кадров в профильной магистратуре 10 базовых вузов для приоритетных отраслей ГПИИР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1 900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2 800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3 500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8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Количество партнеров в лице ведущих зарубежных научных парков, компаний и международных финансовых организаций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8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Количество реализованных научных проектов в рамках программно -целевого и грантового финансирования АОО «Назарбаев Университет»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7/22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7/22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7/22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10/40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10/40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18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школ взамен аварийных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 (свод), 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3 390,0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3 930,0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7 320,0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18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школ для ликвидации трехсменного обучения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 (свод), 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10 910,0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19 264,0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30 174,0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2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Строительство детских садов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 (свод), 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6 806,0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9 806,0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2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Размещение государственного образовательного заказа в дошкольных организациях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государственной комиссии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 (свод), 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12 700,0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12 700,0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2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Создание 24 современных лабораторий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акты ввода в эксплуатацию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2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Заключение 18 меморандумов и соглашений на совместную работу с зарубежными научными парками и компаниями, а также с международными финансовыми организациями для привлечения инвестиций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меморандумы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МОН, АОО «Назарбаев Университет»(по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12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Формирование заявок по участию в конкурсах на грантовое и программно-целевое финансирование научных исследований, а также в конкурсах, направленных на развитие инноваций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заявки на грант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МОН, АОО «Назарбаев Университет»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7. Повышение конкурентоспособности субъектов предпринимательства</w:t>
            </w:r>
          </w:p>
        </w:tc>
      </w:tr>
      <w:tr w:rsidR="0054796C" w:rsidRPr="00341ED9" w:rsidTr="00A306B8">
        <w:trPr>
          <w:trHeight w:val="3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3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Объем продукции, произведенной субъектами предпринимательства, получившими поддержку в рамках Государственной программы инфраструктурного развития «Нұрлы жол» на 2015 – 2019 годы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млрд. тенге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224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313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344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351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6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Количество новых рабочих мест, созданных субъектами предпринимательства, получившими поддержку в рамках Государственной программы инфраструктурного развития «Нұрлы жол» на 2015 – 2019 годы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7 922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19 786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21 247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21 539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21 597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9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Размещение кредитных средств на отдельных банковских счетах БВУ в НБ РК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кредитных соглашений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квартал 2015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АО «НУХ «Байтерек» (по согласованию), АО «ФРП «Даму» (по согласованию), АО «БРК»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2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Привлечение кредитных линий на общую сумму более 155 млрд. тенге в течение 2015 – 2017 годов от международных финансовых организаций для поддержки МСБ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соглашения с АБР, ЕБРР, МБРР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 (свод), МФ, АО «НУХ «Байтерек» (по согласованию), АО «ФРП «Даму»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92 500,0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31 000,0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154 500,0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займы МФО</w:t>
            </w: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8. Институциональное развитие</w:t>
            </w:r>
          </w:p>
        </w:tc>
      </w:tr>
      <w:tr w:rsidR="0054796C" w:rsidRPr="00341ED9" w:rsidTr="00A306B8">
        <w:trPr>
          <w:trHeight w:val="3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7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Подготовка совместных проектов с международными финансовыми организациями в рамках Программы сотрудничества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мсх, МОН, МЭ, МЗСР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82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Проработка вопроса по включению новых проектов с МФО в Программу сотрудничества по развитию Казахстана в рамках реализации рамочных соглашений о партнерстве между Правительством Республики Казахстан и МФО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мсх, МОН, МЭ, МЗСР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82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Подписание трехсторонних соглашений с АВП, МИО и МФО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соглашения с АВП, МИО и МФО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2015- 2019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МИО, МИР, МНЭ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не требуется</w:t>
            </w:r>
          </w:p>
        </w:tc>
      </w:tr>
      <w:tr w:rsidR="0054796C" w:rsidRPr="00341ED9" w:rsidTr="00A306B8">
        <w:trPr>
          <w:trHeight w:val="282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Реализация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39 199,9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41 300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80 499,9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43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9. Поддержка отечественного машиностроения (производство автомобилей, вертолетов «Еврокоптер» и пассажирских вагонов «Тулпар Тальго»)</w:t>
            </w:r>
          </w:p>
        </w:tc>
      </w:tr>
      <w:tr w:rsidR="0054796C" w:rsidRPr="00341ED9" w:rsidTr="00A306B8">
        <w:trPr>
          <w:trHeight w:val="3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2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Объем продаж автомобилей в рамках Государственной программы инфраструктурного развития «Нұрлы жол» на 2015 – 2019 годы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штук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1 500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5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Охват территорий Республики Казахстан авиационной поддержкой с использованием отечественных вертолетов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87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7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Пассажирооборот в железнодорожном транспорте за счет реализации Государственной программы инфраструктурного развития «Нұрлы жол» на 2015 – 2019 годы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пасс- км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2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Обусловленное финансирование через БВУ покупателей легкового автотранспорта отечественного производства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кредитных соглашений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«НУХ «Байте рек» (по согласованию),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15 000,0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9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Лизинговое финансирование покупателей автотранспортных средств и автотехники специального назначения отечественного производства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договоров финансового лизинга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«НУХ «Байтерек» (по согласованию), АО «БРК»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9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Лизинговое финансирование покупателей (АО «Казавиаспас») вертолетов «Еврокоптер» отечественного производства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договоров финансового лизинга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«НУХ «Байте рек» (по согласованию), АО «БРК»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41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Финансирование покупателей (АО «НК «КТЖ» либо дочерней организации АО «НК «КТЖ», соответствующей требованиям АО «БРК») пассажирских вагонов отечественного производства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кредитных соглашений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АО«НУХ «Байтерек» (по согласованию), АО «БРК»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70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10. Поддержка экспорта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15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Объем несырьевого экспорта предприятий, получивших поддержку в рамках Государственной программы инфраструктурного развития «Нұрлы жол» на 2015 – 2019 годы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млрд. тенге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21,7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2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Финансирование отечественных экспортеров/импортеров продукции, выпускаемой на территории Республики Казахстан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кредитных соглашений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</w:t>
            </w:r>
            <w:r>
              <w:rPr>
                <w:rFonts w:eastAsia="Times New Roman" w:cs="Times New Roman"/>
                <w:lang w:eastAsia="ru-RU"/>
              </w:rPr>
              <w:t xml:space="preserve"> – </w:t>
            </w:r>
            <w:r w:rsidRPr="00341ED9">
              <w:rPr>
                <w:rFonts w:eastAsia="Times New Roman" w:cs="Times New Roman"/>
                <w:lang w:eastAsia="ru-RU"/>
              </w:rPr>
              <w:t>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«НУХ «Байтерек»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(по согласованию), АО «БРК»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20 700,0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10 300,0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40 000,0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95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Поддержка отечественного экспорта путем лизингового финансирования отечественных экспортеров/импортеров продукции, выпускаемой на территории Республики Казахстан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подписание договоров финансового лизинга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</w:t>
            </w:r>
            <w:r>
              <w:rPr>
                <w:rFonts w:eastAsia="Times New Roman" w:cs="Times New Roman"/>
                <w:lang w:eastAsia="ru-RU"/>
              </w:rPr>
              <w:t xml:space="preserve"> – </w:t>
            </w:r>
            <w:r w:rsidRPr="00341ED9">
              <w:rPr>
                <w:rFonts w:eastAsia="Times New Roman" w:cs="Times New Roman"/>
                <w:lang w:eastAsia="ru-RU"/>
              </w:rPr>
              <w:t>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МИР, АО «НУХ «Байтерек»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41ED9">
              <w:rPr>
                <w:rFonts w:eastAsia="Times New Roman" w:cs="Times New Roman"/>
                <w:lang w:eastAsia="ru-RU"/>
              </w:rPr>
              <w:t>(по согласованию), АО «БРК» (по согласованию), АО «БРК- Лизинг» (по согласованию)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5 300,0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4 700,0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8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11. Повышение конкурентоспособности субъектов АПК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6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Производительность труда в сельском хозяйстве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тыс. тенге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750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990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1 050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1 100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1 300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1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АПК, с учетом оплаты услуг финансового агента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март 2016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МСХ (свод), акиматы областей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7 000,0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5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Возмещение ставки вознаграждения по кредитам и лизингу, выданным субъектам АПК на пополнение основных и оборотных средств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март 2016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МСХ (свод), акиматы областей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1 500,0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0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март 2016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МСХ (свод), акиматы областей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6 161,0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6 161,0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81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Субсидирование развития племенного животноводства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информация в МНЭ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март 2016 года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МСХ (свод), акиматы областей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5 339,0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5 339,0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810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12. Обеспеченность инфраструктурой проектов Дорожной карты бизнеса 2020</w:t>
            </w:r>
          </w:p>
        </w:tc>
      </w:tr>
      <w:tr w:rsidR="0054796C" w:rsidRPr="00341ED9" w:rsidTr="00A306B8">
        <w:trPr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 финансирования</w:t>
            </w:r>
          </w:p>
        </w:tc>
      </w:tr>
      <w:tr w:rsidR="0054796C" w:rsidRPr="00341ED9" w:rsidTr="00A306B8">
        <w:trPr>
          <w:trHeight w:val="1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19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19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19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19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 w:line="19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6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Обеспеченность инфраструктурой индустриальных зон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Обеспечение инфраструктурой проектов предпринимателей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20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Подведение недостающей инфраструктуры к индустриальным зонам и проектам предпринимателей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ввода в эксплуатацию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МИО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10 000,0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13. Обеспечение безопасности качества продукции через развитие лабораторных баз</w:t>
            </w:r>
          </w:p>
        </w:tc>
      </w:tr>
      <w:tr w:rsidR="0054796C" w:rsidRPr="00341ED9" w:rsidTr="00A306B8">
        <w:trPr>
          <w:trHeight w:val="36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3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Охват требований технических регламентов Таможенного союза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кол-во ТР ТС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34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15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Дооснащение испытательной базы АО «Научный центр противоинфекционных препаратов»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1 691,1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1 691,1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1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Дооснащение испытательной базы АО «НИИ ПБ и ГО» на продукцию, обеспечивающую пожарную безопасность, средства пожаротушения и гражданской обороны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МВД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286,5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286,5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9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 xml:space="preserve">Дооснащение испытательных лабораторий РГП «Национальный центр по комплексной переработке минерального сырья Республики Казахстан» 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2 022,4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2 022,4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9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Дооснащение испытательных лабораторий РГП на ПХВ «Национальный центр по экспертизе»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 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МНЭ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500,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59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Дооснащение испытательных лабораторий РГП на ПХВ «Республиканская ветеринарная лаборатория»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отчет в Правительство Республики Казахстан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МСХ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500,0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16586" w:type="dxa"/>
            <w:gridSpan w:val="14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14. Обеспечение изученности территории Казахстана с оценкой прогнозных ресурсов</w:t>
            </w:r>
          </w:p>
        </w:tc>
      </w:tr>
      <w:tr w:rsidR="0054796C" w:rsidRPr="00341ED9" w:rsidTr="00A306B8">
        <w:trPr>
          <w:trHeight w:val="37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Показатели прямых результатов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Ед. измерения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Форма завершения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Сроки исполнения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4165" w:type="dxa"/>
            <w:gridSpan w:val="5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Прогноз по годам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Всего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</w:tr>
      <w:tr w:rsidR="0054796C" w:rsidRPr="00341ED9" w:rsidTr="00A306B8">
        <w:trPr>
          <w:trHeight w:val="61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 год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2016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2017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2018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2019 год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40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Объем прогнозных ресурсов: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4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золота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тонн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78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меди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тонн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1,0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450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полиметаллов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млн. тонн</w:t>
            </w: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0,6</w:t>
            </w: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225"/>
          <w:tblCellSpacing w:w="15" w:type="dxa"/>
        </w:trPr>
        <w:tc>
          <w:tcPr>
            <w:tcW w:w="55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 w:line="225" w:lineRule="atLeast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Мероприятия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54796C" w:rsidRPr="00341ED9" w:rsidTr="00A306B8">
        <w:trPr>
          <w:trHeight w:val="885"/>
          <w:tblCellSpacing w:w="15" w:type="dxa"/>
        </w:trPr>
        <w:tc>
          <w:tcPr>
            <w:tcW w:w="587" w:type="dxa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3265" w:type="dxa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Проведение поисковых и поисково-оценочных работ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выполненных работ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2 069,7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2 069,7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795"/>
          <w:tblCellSpacing w:w="15" w:type="dxa"/>
        </w:trPr>
        <w:tc>
          <w:tcPr>
            <w:tcW w:w="587" w:type="dxa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71</w:t>
            </w:r>
          </w:p>
        </w:tc>
        <w:tc>
          <w:tcPr>
            <w:tcW w:w="3265" w:type="dxa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Бурение параметрических скважин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выполненных работ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2 092,8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2 092,8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575"/>
          <w:tblCellSpacing w:w="15" w:type="dxa"/>
        </w:trPr>
        <w:tc>
          <w:tcPr>
            <w:tcW w:w="587" w:type="dxa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3265" w:type="dxa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Комплексные геолого-геофизические исследования по опорным региональным профилям (геотраверсы)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выполненных работ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2015-2017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1 167,5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1 167,5</w:t>
            </w:r>
          </w:p>
        </w:tc>
        <w:tc>
          <w:tcPr>
            <w:tcW w:w="1617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НФ</w:t>
            </w:r>
          </w:p>
        </w:tc>
      </w:tr>
      <w:tr w:rsidR="0054796C" w:rsidRPr="00341ED9" w:rsidTr="00A306B8">
        <w:trPr>
          <w:trHeight w:val="1050"/>
          <w:tblCellSpacing w:w="15" w:type="dxa"/>
        </w:trPr>
        <w:tc>
          <w:tcPr>
            <w:tcW w:w="587" w:type="dxa"/>
            <w:gridSpan w:val="2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73</w:t>
            </w:r>
          </w:p>
        </w:tc>
        <w:tc>
          <w:tcPr>
            <w:tcW w:w="3265" w:type="dxa"/>
            <w:vAlign w:val="center"/>
            <w:hideMark/>
          </w:tcPr>
          <w:p w:rsidR="0054796C" w:rsidRPr="00161D1D" w:rsidRDefault="0054796C" w:rsidP="00A306B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ru-RU"/>
              </w:rPr>
            </w:pPr>
            <w:r w:rsidRPr="00161D1D">
              <w:rPr>
                <w:rFonts w:eastAsia="Times New Roman" w:cs="Times New Roman"/>
                <w:lang w:eastAsia="ru-RU"/>
              </w:rPr>
              <w:t>Проведение поисково- разведочных работ на геотермальные воды</w:t>
            </w:r>
          </w:p>
        </w:tc>
        <w:tc>
          <w:tcPr>
            <w:tcW w:w="1338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36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акт выполненных работ</w:t>
            </w:r>
          </w:p>
        </w:tc>
        <w:tc>
          <w:tcPr>
            <w:tcW w:w="1172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2015-2016 годы</w:t>
            </w:r>
          </w:p>
        </w:tc>
        <w:tc>
          <w:tcPr>
            <w:tcW w:w="1691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МИР</w:t>
            </w:r>
          </w:p>
        </w:tc>
        <w:tc>
          <w:tcPr>
            <w:tcW w:w="655" w:type="dxa"/>
            <w:vAlign w:val="center"/>
            <w:hideMark/>
          </w:tcPr>
          <w:p w:rsidR="0054796C" w:rsidRPr="00341ED9" w:rsidRDefault="0054796C" w:rsidP="00A306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341ED9">
              <w:rPr>
                <w:rFonts w:eastAsia="Times New Roman" w:cs="Times New Roman"/>
                <w:lang w:eastAsia="ru-RU"/>
              </w:rPr>
              <w:t>670,0</w:t>
            </w:r>
          </w:p>
        </w:tc>
        <w:tc>
          <w:tcPr>
            <w:tcW w:w="76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796C" w:rsidRPr="00341ED9" w:rsidRDefault="0054796C" w:rsidP="00A306B8">
            <w:pPr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:rsidR="0054796C" w:rsidRDefault="0054796C" w:rsidP="0054796C">
      <w:pPr>
        <w:rPr>
          <w:rFonts w:cs="Times New Roman"/>
        </w:rPr>
      </w:pP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Примечание: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* Объемы привлекаемых займов МФО для финансирования проектов будут уточняться по результатам процедур, установленных законодательством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**Возможна корректировка стоимости проектов и объемов финансирования при изменении в установленном порядке технико-экономических параметров проектов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*** Объемы расходов по мероприятиям, финансируемым за счет средств республиканского бюджета, будут уточняться в соответствии с Законом Республики Казахстан «О республиканском бюджете» на соответствующий год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Расшифровка аббревиатур: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АБП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администратор бюджетных программ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АБР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Азиатский Банк Развития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«БРК»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«Банк развития Казахстана»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«БРК-лизинг»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«БРК-лизинг»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«ИО «КИК»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«Ипотечная организация «Казахстанская ипотечная компания»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«КазЦентрЖКХ»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«Казахстанский центр модернизации и развития жилищно-коммунального хозяйства»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«Казавиаспас»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«Казавиаспас» Комитета по чрезвычайным ситуациям Министерства внутренних дел Республики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«KEGOC»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«Казахстанская компания по управлению электрическими сетями»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 xml:space="preserve">АО «КФГИК» </w:t>
      </w:r>
      <w:r>
        <w:rPr>
          <w:rFonts w:cs="Times New Roman"/>
        </w:rPr>
        <w:t>–</w:t>
      </w:r>
      <w:r w:rsidRPr="00341ED9">
        <w:rPr>
          <w:rFonts w:cs="Times New Roman"/>
        </w:rPr>
        <w:t xml:space="preserve"> акционерное общество «Казахстанский фонд гарантирования ипотечных кредитов»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«Научный центр противоинфекционных препаратов»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«Научный центр противоинфекционных препаратов» Министерства по инвестициям и развитию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«НИИ ПБ и ГО»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АО «Научно-исследовательский институт пожарной безопасности и гражданской обороны» Комитета по чрезвычайным ситуациям Министерства внутренних дел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«НК «КТЖ»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«Национальная компания «Қазақстан темір жолы»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«НК «КазАвтоЖол»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«Национальная компания «КазАвтоЖол»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«НУХ «Байтерек»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«Национальный управляющий холдинг «Байтерек»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УК «СЭЗ «НИНТ»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управляющая компания «Специальная экономическая зона управляющая компания «Национальный индустриальный нефтехимический технопарк»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УК «СЭЗ «Хоргос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Восточные ворота»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 xml:space="preserve">акционерное общество управляющая компания «Специальная экономическая зона «Хоргос </w:t>
      </w:r>
      <w:r>
        <w:rPr>
          <w:rFonts w:cs="Times New Roman"/>
        </w:rPr>
        <w:t>–</w:t>
      </w:r>
      <w:r w:rsidRPr="00341ED9">
        <w:rPr>
          <w:rFonts w:cs="Times New Roman"/>
        </w:rPr>
        <w:t xml:space="preserve"> Восточные ворота»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«ФНБ «Самрук-Казына»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«Фонд национального благосостояния «Самрук-Казына»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«ФРП «Даму»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акционерное общество «Фонд развития предпринимательства «Даму»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АО «Назарбаев Университет»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автономная организация образования «Назарбаев Университет»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АПК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агропромышленный комплекс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БВУ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банки второго уровня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ВВП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валовый внутренний продукт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ВЭФ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Всемирный экономический форум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ГЭС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гидроэлектростанция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ГПИИР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Государственная программа индустриально-инновационного развитая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ГТЭС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газотурбинная электростанция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ГЧП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государственно-частное партнерство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ЕБРР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Европейский Банк Реконструкции и Развития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ЖССБК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АО «Жилстройсбербанк Казахстана»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 xml:space="preserve">МБРР </w:t>
      </w:r>
      <w:r>
        <w:rPr>
          <w:rFonts w:cs="Times New Roman"/>
        </w:rPr>
        <w:t>–</w:t>
      </w:r>
      <w:r w:rsidRPr="00341ED9">
        <w:rPr>
          <w:rFonts w:cs="Times New Roman"/>
        </w:rPr>
        <w:t xml:space="preserve"> Международный Банк Реконструкции и Развития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 xml:space="preserve">МВД </w:t>
      </w:r>
      <w:r>
        <w:rPr>
          <w:rFonts w:cs="Times New Roman"/>
        </w:rPr>
        <w:t>–</w:t>
      </w:r>
      <w:r w:rsidRPr="00341ED9">
        <w:rPr>
          <w:rFonts w:cs="Times New Roman"/>
        </w:rPr>
        <w:t xml:space="preserve"> Министерство внутренних дел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МЗСР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здравоохранения и социального развития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МИО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местные исполнительные органы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МИР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по инвестициям и развитию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МНЭ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национальной экономики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МОН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образования и науки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МСБ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малый и средний бизнес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МСХ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сельского хозяйства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МФ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финансов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МФО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международные финансовые организации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МЭ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Министерство энергетики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НБ РК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Национальный Банк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НФ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Национальный фонд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ПСД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проектно-сметная документация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РБ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республиканский бюджет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РГП «Госэкспертиза»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республиканское государственное предприятие на праве хозяйственного ведения «Государственная вневедомственная экспертиза проектов»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РГП «Национальный центр по комплексной переработке минерального сырья Республики Казахстан»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республиканское государственное предприятие на праве хозяйственного ведения «Национальный центр по комплексной переработке минерального сырья» Министерства по инвестициям и развитию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РГП «Национальный центр экспертизы»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республиканское государственное предприятие на праве хозяйственного ведения «Национальный центр экспертизы» Министерства национальной экономики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РГП на ПХВ «Республиканская ветеринарная лаборатория»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республиканское государственное предприятие на праве хозяйственного ведения «Республиканская ветеринарная лаборатория» при Комитете ветеринарного контроля и надзора Министерства сельского хозяйства Республики Казахстан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СС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собственные средства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СЭЗ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специальная экономическая зона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ТОО «ОХК»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товарищество с ограниченной ответственностью «Объединенная химическая компания»</w:t>
      </w:r>
    </w:p>
    <w:p w:rsidR="0054796C" w:rsidRDefault="0054796C" w:rsidP="0054796C">
      <w:pPr>
        <w:rPr>
          <w:rFonts w:cs="Times New Roman"/>
        </w:rPr>
      </w:pPr>
      <w:r w:rsidRPr="00341ED9">
        <w:rPr>
          <w:rFonts w:cs="Times New Roman"/>
        </w:rPr>
        <w:t>ТР ТС</w:t>
      </w:r>
      <w:r>
        <w:rPr>
          <w:rFonts w:cs="Times New Roman"/>
        </w:rPr>
        <w:t xml:space="preserve"> – </w:t>
      </w:r>
      <w:r w:rsidRPr="00341ED9">
        <w:rPr>
          <w:rFonts w:cs="Times New Roman"/>
        </w:rPr>
        <w:t>технический регламент Таможенного союза</w:t>
      </w:r>
    </w:p>
    <w:p w:rsidR="0054796C" w:rsidRDefault="0054796C" w:rsidP="0054796C">
      <w:pPr>
        <w:rPr>
          <w:rFonts w:cs="Times New Roman"/>
        </w:rPr>
      </w:pPr>
    </w:p>
    <w:p w:rsidR="0054796C" w:rsidRPr="005D089A" w:rsidRDefault="0054796C" w:rsidP="0054796C">
      <w:pPr>
        <w:rPr>
          <w:rFonts w:cs="Times New Roman"/>
        </w:rPr>
      </w:pPr>
      <w:bookmarkStart w:id="0" w:name="_GoBack"/>
      <w:bookmarkEnd w:id="0"/>
    </w:p>
    <w:p w:rsidR="000654F6" w:rsidRDefault="000654F6"/>
    <w:sectPr w:rsidR="000654F6" w:rsidSect="00A3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B1F"/>
    <w:multiLevelType w:val="hybridMultilevel"/>
    <w:tmpl w:val="8892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1A6C"/>
    <w:multiLevelType w:val="hybridMultilevel"/>
    <w:tmpl w:val="C4DCE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54796C"/>
    <w:rsid w:val="000654F6"/>
    <w:rsid w:val="00230342"/>
    <w:rsid w:val="0054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6C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796C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4870</Words>
  <Characters>27763</Characters>
  <Application>Microsoft Office Word</Application>
  <DocSecurity>0</DocSecurity>
  <Lines>231</Lines>
  <Paragraphs>65</Paragraphs>
  <ScaleCrop>false</ScaleCrop>
  <Company>Krokoz™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Rust11</dc:creator>
  <cp:lastModifiedBy>Rust11</cp:lastModifiedBy>
  <cp:revision>1</cp:revision>
  <dcterms:created xsi:type="dcterms:W3CDTF">2015-06-17T02:40:00Z</dcterms:created>
  <dcterms:modified xsi:type="dcterms:W3CDTF">2015-06-17T02:42:00Z</dcterms:modified>
</cp:coreProperties>
</file>